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Межотраслевые правила по охране труда при эксплуатации водопроводно-канализационного хозяйства. ПОТ РМ-025-2002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 6 (рекомендуемое). Примерный перечень основных вопросов для составления программы первичного инструктажа на рабочем месте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6 на регистрацию в Минюст России не представлялось и приводится для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ознакомления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6</w:t>
        <w:br w:type="textWrapping"/>
        <w:t xml:space="preserve">(рекомендуемое)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Примерный перечень </w:t>
        <w:br w:type="textWrapping"/>
        <w:t xml:space="preserve">основных вопросов для составления программы первичного инструктажа на рабочем месте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Общие сведения о технологическом процессе и оборудовании на рабочем месте, цехе, службе, участке. Основные опасные и вредные производственные факторы, возникающие при данном технологическом процессе.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Требования безопасности труда к содержанию рабочего места.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Опасные зоны оборудования,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 Порядок подготовки к paботе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5. Безопасные приемы и методы работы; действия при возникновении опасной ситуации.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6. Средства коллективной и индивидуальной защиты на данном рабочем месте и правила пользования ими.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7. Схема безопасного передвижения работающих на территории цеха, участка.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8. Внутрицеховые транспортные и грузоподъемные средства и механизмы. Требования безопасности при погрузочно-разгрузочных работах с применением транспортных и грузоподъемных средств и транспортировке грузов.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9. Характерные причины аварий, взрывов, пожаров, случаев производственного травматизма.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10. Меры предупреждения аварий, взрывов, пожаров, производственного травматизма. Обязанности и действия при аварии, взрыве, пожаре. Способы применения имеющихся на участке, в цехе средств пожаротушения, противоаварийной защиты и сигнализации, места их расположения.</w:t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vo.garant.ru/document/redirect/10123081/10" TargetMode="External"/><Relationship Id="rId9" Type="http://schemas.openxmlformats.org/officeDocument/2006/relationships/hyperlink" Target="http://ivo.garant.ru/document/redirect/185141/16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185141/0" TargetMode="External"/><Relationship Id="rId8" Type="http://schemas.openxmlformats.org/officeDocument/2006/relationships/hyperlink" Target="http://ivo.garant.ru/document/redirect/185141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TzGWTW0CZVYeap+J0dCnW+9qw==">AMUW2mWsFPLP8qwLNVhHNCF8GLOAhHTsi7p3FgD3G9YSFdNNbNed5kjh6T1HGLpTNm4H1q3UBXPtGktU5I2gxUU7zxk0mdyXLoB6j0PrTjqOeZ6J0G85irJeVEemTr/dTvPoI5inEMAUtk2TuZ7NJoGat8LMWWXZ3RXTZ9O6lAsN22g3AZLFJ7/Cq9YGAvZM8y9AX9WEiW9zfgXPfraoHYfh85fSNHuZctRTygwNy/VzsH17m20rfE/+/tLCDWbFhBm3qofKQBb6Jl+ituPzIV8v3M8fR4BY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